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8045"/>
      </w:tblGrid>
      <w:tr w:rsidR="003078E9" w:rsidTr="003078E9">
        <w:tc>
          <w:tcPr>
            <w:tcW w:w="4673" w:type="dxa"/>
          </w:tcPr>
          <w:p w:rsidR="003078E9" w:rsidRPr="003078E9" w:rsidRDefault="003078E9">
            <w:pPr>
              <w:rPr>
                <w:sz w:val="28"/>
              </w:rPr>
            </w:pPr>
            <w:bookmarkStart w:id="0" w:name="_GoBack"/>
            <w:bookmarkEnd w:id="0"/>
            <w:r w:rsidRPr="003078E9">
              <w:rPr>
                <w:sz w:val="28"/>
              </w:rPr>
              <w:t>Quellenangabe (Citavi/</w:t>
            </w:r>
            <w:proofErr w:type="spellStart"/>
            <w:r w:rsidRPr="003078E9">
              <w:rPr>
                <w:sz w:val="28"/>
              </w:rPr>
              <w:t>Zotero</w:t>
            </w:r>
            <w:proofErr w:type="spellEnd"/>
            <w:r w:rsidRPr="003078E9">
              <w:rPr>
                <w:sz w:val="28"/>
              </w:rPr>
              <w:t>-Liste anfügen)</w:t>
            </w:r>
          </w:p>
        </w:tc>
        <w:tc>
          <w:tcPr>
            <w:tcW w:w="1559" w:type="dxa"/>
          </w:tcPr>
          <w:p w:rsidR="003078E9" w:rsidRPr="003078E9" w:rsidRDefault="003078E9">
            <w:pPr>
              <w:rPr>
                <w:sz w:val="28"/>
              </w:rPr>
            </w:pPr>
            <w:r w:rsidRPr="003078E9">
              <w:rPr>
                <w:sz w:val="28"/>
              </w:rPr>
              <w:t xml:space="preserve">Zitierte Seite </w:t>
            </w:r>
          </w:p>
        </w:tc>
        <w:tc>
          <w:tcPr>
            <w:tcW w:w="8045" w:type="dxa"/>
          </w:tcPr>
          <w:p w:rsidR="003078E9" w:rsidRPr="003078E9" w:rsidRDefault="003078E9">
            <w:pPr>
              <w:rPr>
                <w:sz w:val="28"/>
              </w:rPr>
            </w:pPr>
            <w:r w:rsidRPr="003078E9">
              <w:rPr>
                <w:sz w:val="28"/>
              </w:rPr>
              <w:t>Zusammengefasster Inhalte/wörtliche Zitate/</w:t>
            </w:r>
          </w:p>
        </w:tc>
      </w:tr>
      <w:tr w:rsidR="003078E9" w:rsidTr="003078E9">
        <w:tc>
          <w:tcPr>
            <w:tcW w:w="4673" w:type="dxa"/>
          </w:tcPr>
          <w:p w:rsidR="003078E9" w:rsidRDefault="003078E9" w:rsidP="003078E9">
            <w:pPr>
              <w:pStyle w:val="CitaviLiteraturverzeichnis"/>
            </w:pPr>
            <w:proofErr w:type="spellStart"/>
            <w:r>
              <w:t>Lammenett</w:t>
            </w:r>
            <w:proofErr w:type="spellEnd"/>
            <w:r>
              <w:t>, Erwin (2019): Praxiswissen Online-Marketing. Affiliate-, Influencer-, Content- und E-Mail-Marketing, Google Ads, SEO, Social Media, Online- inklusive Facebook-Werbung. 7. Aufl. 2019. Wiesbaden: Springer Fachmedien Wiesbaden.</w:t>
            </w:r>
          </w:p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1559" w:type="dxa"/>
          </w:tcPr>
          <w:p w:rsidR="003078E9" w:rsidRPr="003078E9" w:rsidRDefault="003078E9">
            <w:pPr>
              <w:rPr>
                <w:sz w:val="28"/>
              </w:rPr>
            </w:pPr>
            <w:r w:rsidRPr="003078E9">
              <w:t>34</w:t>
            </w:r>
          </w:p>
        </w:tc>
        <w:tc>
          <w:tcPr>
            <w:tcW w:w="8045" w:type="dxa"/>
          </w:tcPr>
          <w:p w:rsidR="003078E9" w:rsidRDefault="003078E9" w:rsidP="003078E9">
            <w:pPr>
              <w:autoSpaceDE w:val="0"/>
              <w:autoSpaceDN w:val="0"/>
              <w:adjustRightInd w:val="0"/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</w:pPr>
            <w:r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  <w:t>Mitte der 1990er Jahre war der Begriff Online-Marketing noch relativ eng gefasst. Er</w:t>
            </w:r>
          </w:p>
          <w:p w:rsidR="003078E9" w:rsidRDefault="003078E9" w:rsidP="003078E9">
            <w:pPr>
              <w:autoSpaceDE w:val="0"/>
              <w:autoSpaceDN w:val="0"/>
              <w:adjustRightInd w:val="0"/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</w:pPr>
            <w:r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  <w:t>umfasste die drei Unterdisziplinen Online-PR, Bannerwerbung und E-Mail-Marketing.</w:t>
            </w:r>
          </w:p>
          <w:p w:rsidR="003078E9" w:rsidRDefault="003078E9" w:rsidP="003078E9">
            <w:pPr>
              <w:autoSpaceDE w:val="0"/>
              <w:autoSpaceDN w:val="0"/>
              <w:adjustRightInd w:val="0"/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</w:pPr>
            <w:r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  <w:t>Doch bald spalteten sich diese Unterdisziplinen des Online-Marketings mehr und mehr</w:t>
            </w:r>
          </w:p>
          <w:p w:rsidR="003078E9" w:rsidRDefault="003078E9" w:rsidP="003078E9">
            <w:pPr>
              <w:autoSpaceDE w:val="0"/>
              <w:autoSpaceDN w:val="0"/>
              <w:adjustRightInd w:val="0"/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</w:pPr>
            <w:r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  <w:t>auf. Beispielsweise wurde aus der einfachen Bannerwerbung um die Jahrtausendwende</w:t>
            </w:r>
          </w:p>
          <w:p w:rsidR="003078E9" w:rsidRDefault="003078E9" w:rsidP="003078E9">
            <w:pPr>
              <w:autoSpaceDE w:val="0"/>
              <w:autoSpaceDN w:val="0"/>
              <w:adjustRightInd w:val="0"/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</w:pPr>
            <w:r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  <w:t>die Display-Werbung, die durch Themen wie Targeting, Social Ads, Rich Media, Video-</w:t>
            </w:r>
          </w:p>
          <w:p w:rsidR="003078E9" w:rsidRDefault="003078E9" w:rsidP="003078E9">
            <w:pPr>
              <w:autoSpaceDE w:val="0"/>
              <w:autoSpaceDN w:val="0"/>
              <w:adjustRightInd w:val="0"/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</w:pPr>
            <w:r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  <w:t>Ads und dergleichen mehr immer komplexer wurde. Im weiteren Verlauf kamen neue</w:t>
            </w:r>
          </w:p>
          <w:p w:rsidR="003078E9" w:rsidRDefault="003078E9" w:rsidP="003078E9">
            <w:pPr>
              <w:autoSpaceDE w:val="0"/>
              <w:autoSpaceDN w:val="0"/>
              <w:adjustRightInd w:val="0"/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</w:pPr>
            <w:r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  <w:t>Disziplinen hinzu, andere verschmolzen miteinander. Beispielsweise entstand aufgrund</w:t>
            </w:r>
          </w:p>
          <w:p w:rsidR="003078E9" w:rsidRDefault="003078E9" w:rsidP="003078E9">
            <w:pPr>
              <w:autoSpaceDE w:val="0"/>
              <w:autoSpaceDN w:val="0"/>
              <w:adjustRightInd w:val="0"/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</w:pPr>
            <w:r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  <w:t>des Siegeszuges der Smartphones das In-App-Advertising. In bestimmten Märkten verschmilzt</w:t>
            </w:r>
          </w:p>
          <w:p w:rsidR="003078E9" w:rsidRDefault="003078E9" w:rsidP="003078E9">
            <w:pPr>
              <w:autoSpaceDE w:val="0"/>
              <w:autoSpaceDN w:val="0"/>
              <w:adjustRightInd w:val="0"/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</w:pPr>
            <w:r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  <w:t>das Customer-Relationship-Management mit dem Social Advertising zum Social</w:t>
            </w:r>
          </w:p>
          <w:p w:rsidR="003078E9" w:rsidRDefault="003078E9" w:rsidP="003078E9">
            <w:pPr>
              <w:rPr>
                <w:b/>
                <w:sz w:val="48"/>
              </w:rPr>
            </w:pPr>
            <w:r>
              <w:rPr>
                <w:rFonts w:ascii="JkgmnlDynmrxPalatinoLinotype-Ro" w:hAnsi="JkgmnlDynmrxPalatinoLinotype-Ro" w:cs="JkgmnlDynmrxPalatinoLinotype-Ro"/>
                <w:sz w:val="18"/>
                <w:szCs w:val="18"/>
              </w:rPr>
              <w:t>CRM.</w:t>
            </w:r>
          </w:p>
        </w:tc>
      </w:tr>
      <w:tr w:rsidR="003078E9" w:rsidTr="003078E9">
        <w:tc>
          <w:tcPr>
            <w:tcW w:w="4673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1559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8045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</w:tr>
      <w:tr w:rsidR="003078E9" w:rsidTr="003078E9">
        <w:tc>
          <w:tcPr>
            <w:tcW w:w="4673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1559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8045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</w:tr>
      <w:tr w:rsidR="003078E9" w:rsidTr="003078E9">
        <w:tc>
          <w:tcPr>
            <w:tcW w:w="4673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1559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8045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</w:tr>
      <w:tr w:rsidR="003078E9" w:rsidTr="003078E9">
        <w:tc>
          <w:tcPr>
            <w:tcW w:w="4673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1559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8045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</w:tr>
      <w:tr w:rsidR="003078E9" w:rsidTr="003078E9">
        <w:tc>
          <w:tcPr>
            <w:tcW w:w="4673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1559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8045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</w:tr>
      <w:tr w:rsidR="003078E9" w:rsidTr="003078E9">
        <w:tc>
          <w:tcPr>
            <w:tcW w:w="4673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1559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8045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</w:tr>
      <w:tr w:rsidR="003078E9" w:rsidTr="003078E9">
        <w:tc>
          <w:tcPr>
            <w:tcW w:w="4673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1559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8045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</w:tr>
      <w:tr w:rsidR="003078E9" w:rsidTr="003078E9">
        <w:tc>
          <w:tcPr>
            <w:tcW w:w="4673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1559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8045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</w:tr>
      <w:tr w:rsidR="003078E9" w:rsidTr="003078E9">
        <w:tc>
          <w:tcPr>
            <w:tcW w:w="4673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1559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  <w:tc>
          <w:tcPr>
            <w:tcW w:w="8045" w:type="dxa"/>
          </w:tcPr>
          <w:p w:rsidR="003078E9" w:rsidRDefault="003078E9">
            <w:pPr>
              <w:rPr>
                <w:b/>
                <w:sz w:val="48"/>
              </w:rPr>
            </w:pPr>
          </w:p>
        </w:tc>
      </w:tr>
    </w:tbl>
    <w:p w:rsidR="003078E9" w:rsidRPr="003078E9" w:rsidRDefault="003078E9">
      <w:pPr>
        <w:rPr>
          <w:b/>
          <w:sz w:val="48"/>
        </w:rPr>
      </w:pPr>
    </w:p>
    <w:sectPr w:rsidR="003078E9" w:rsidRPr="003078E9" w:rsidSect="00942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EA" w:rsidRDefault="005F3AEA" w:rsidP="003078E9">
      <w:pPr>
        <w:spacing w:after="0" w:line="240" w:lineRule="auto"/>
      </w:pPr>
      <w:r>
        <w:separator/>
      </w:r>
    </w:p>
  </w:endnote>
  <w:endnote w:type="continuationSeparator" w:id="0">
    <w:p w:rsidR="005F3AEA" w:rsidRDefault="005F3AEA" w:rsidP="0030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kgmnlDynmrxPalatinoLinotype-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E9" w:rsidRDefault="003078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E9" w:rsidRDefault="003078E9">
    <w:pPr>
      <w:pStyle w:val="Fuzeile"/>
    </w:pPr>
    <w:r w:rsidRPr="003078E9">
      <w:t xml:space="preserve">© Prof. Dr. Uwe Kleinkes     </w:t>
    </w:r>
  </w:p>
  <w:p w:rsidR="003078E9" w:rsidRDefault="0030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E9" w:rsidRDefault="0030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EA" w:rsidRDefault="005F3AEA" w:rsidP="003078E9">
      <w:pPr>
        <w:spacing w:after="0" w:line="240" w:lineRule="auto"/>
      </w:pPr>
      <w:r>
        <w:separator/>
      </w:r>
    </w:p>
  </w:footnote>
  <w:footnote w:type="continuationSeparator" w:id="0">
    <w:p w:rsidR="005F3AEA" w:rsidRDefault="005F3AEA" w:rsidP="0030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E9" w:rsidRDefault="003078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E9" w:rsidRDefault="003078E9" w:rsidP="003078E9">
    <w:pPr>
      <w:rPr>
        <w:b/>
        <w:sz w:val="48"/>
      </w:rPr>
    </w:pPr>
    <w:r w:rsidRPr="003078E9">
      <w:rPr>
        <w:b/>
        <w:sz w:val="48"/>
      </w:rPr>
      <w:t>Qualifizierte Literaturliste</w:t>
    </w:r>
  </w:p>
  <w:p w:rsidR="003078E9" w:rsidRDefault="0030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E9" w:rsidRDefault="0030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018"/>
    <w:multiLevelType w:val="multilevel"/>
    <w:tmpl w:val="C68C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4C5A"/>
    <w:multiLevelType w:val="multilevel"/>
    <w:tmpl w:val="BB54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C0AFF"/>
    <w:multiLevelType w:val="multilevel"/>
    <w:tmpl w:val="F58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633AF"/>
    <w:multiLevelType w:val="multilevel"/>
    <w:tmpl w:val="1C16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F47F8"/>
    <w:multiLevelType w:val="multilevel"/>
    <w:tmpl w:val="7534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50CDF"/>
    <w:multiLevelType w:val="multilevel"/>
    <w:tmpl w:val="CC1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C3"/>
    <w:rsid w:val="00011812"/>
    <w:rsid w:val="000E04D0"/>
    <w:rsid w:val="003078E9"/>
    <w:rsid w:val="005F3AEA"/>
    <w:rsid w:val="007E62F7"/>
    <w:rsid w:val="00942DC3"/>
    <w:rsid w:val="00B46165"/>
    <w:rsid w:val="00D02D16"/>
    <w:rsid w:val="00DD028F"/>
    <w:rsid w:val="00DD2D3E"/>
    <w:rsid w:val="00E97E72"/>
    <w:rsid w:val="00F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C3D0-44AC-4570-B3B7-DC991CBF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8E9"/>
  </w:style>
  <w:style w:type="paragraph" w:styleId="Fuzeile">
    <w:name w:val="footer"/>
    <w:basedOn w:val="Standard"/>
    <w:link w:val="FuzeileZchn"/>
    <w:uiPriority w:val="99"/>
    <w:unhideWhenUsed/>
    <w:rsid w:val="0030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8E9"/>
  </w:style>
  <w:style w:type="table" w:styleId="Tabellenraster">
    <w:name w:val="Table Grid"/>
    <w:basedOn w:val="NormaleTabelle"/>
    <w:uiPriority w:val="39"/>
    <w:rsid w:val="0030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Literaturverzeichnis">
    <w:name w:val="Citavi Literaturverzeichnis"/>
    <w:basedOn w:val="Standard"/>
    <w:rsid w:val="003078E9"/>
    <w:pPr>
      <w:spacing w:after="120"/>
    </w:pPr>
    <w:rPr>
      <w:rFonts w:ascii="Calibri" w:eastAsia="Times New Roman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Kleinkes, Uwe</dc:creator>
  <cp:keywords/>
  <dc:description/>
  <cp:lastModifiedBy>Prof. Dr. Kleinkes, Uwe</cp:lastModifiedBy>
  <cp:revision>2</cp:revision>
  <dcterms:created xsi:type="dcterms:W3CDTF">2022-04-27T07:22:00Z</dcterms:created>
  <dcterms:modified xsi:type="dcterms:W3CDTF">2022-04-27T07:22:00Z</dcterms:modified>
</cp:coreProperties>
</file>