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pTableStandard"/>
        <w:tblW w:w="9066" w:type="dxa"/>
        <w:tblLayout w:type="fixed"/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C46BF3" w:rsidTr="00A07B1F">
        <w:tc>
          <w:tcPr>
            <w:tcW w:w="3022" w:type="dxa"/>
            <w:vMerge w:val="restart"/>
          </w:tcPr>
          <w:p w:rsidR="00C46BF3" w:rsidRPr="006D469D" w:rsidRDefault="006D469D" w:rsidP="00A07B1F">
            <w:pPr>
              <w:pStyle w:val="SpTabBody"/>
              <w:rPr>
                <w:b/>
              </w:rPr>
            </w:pPr>
            <w:bookmarkStart w:id="0" w:name="_GoBack"/>
            <w:r w:rsidRPr="006D469D">
              <w:rPr>
                <w:b/>
              </w:rPr>
              <w:t>Hier den betrachteten Social Media-Kanal vermerken!</w:t>
            </w:r>
            <w:bookmarkEnd w:id="0"/>
          </w:p>
        </w:tc>
        <w:tc>
          <w:tcPr>
            <w:tcW w:w="3022" w:type="dxa"/>
          </w:tcPr>
          <w:p w:rsidR="00C46BF3" w:rsidRDefault="00C46BF3" w:rsidP="00A07B1F">
            <w:pPr>
              <w:pStyle w:val="SpTabBody"/>
            </w:pPr>
            <w:r>
              <w:t>1. Sind meine Kunden auf diesem Kanal vertreten?</w:t>
            </w:r>
          </w:p>
        </w:tc>
        <w:tc>
          <w:tcPr>
            <w:tcW w:w="3022" w:type="dxa"/>
          </w:tcPr>
          <w:p w:rsidR="00C46BF3" w:rsidRDefault="00C46BF3" w:rsidP="00A07B1F">
            <w:pPr>
              <w:pStyle w:val="SpTabBody"/>
            </w:pPr>
            <w:r>
              <w:sym w:font="Symbol" w:char="F0F0"/>
            </w:r>
            <w:r>
              <w:t xml:space="preserve"> fast alle</w:t>
            </w:r>
          </w:p>
          <w:p w:rsidR="00C46BF3" w:rsidRDefault="00C46BF3" w:rsidP="00A07B1F">
            <w:pPr>
              <w:pStyle w:val="SpTabBody"/>
            </w:pPr>
            <w:r>
              <w:sym w:font="Symbol" w:char="F0F0"/>
            </w:r>
            <w:r>
              <w:t xml:space="preserve"> fast die Hälfte</w:t>
            </w:r>
          </w:p>
          <w:p w:rsidR="00C46BF3" w:rsidRDefault="00C46BF3" w:rsidP="00A07B1F">
            <w:pPr>
              <w:pStyle w:val="SpTabBody"/>
            </w:pPr>
            <w:r>
              <w:sym w:font="Symbol" w:char="F0F0"/>
            </w:r>
            <w:r>
              <w:t xml:space="preserve"> fast keiner (hier ist für den betrachteten Kanal dann die Auswertung zu Ende)</w:t>
            </w:r>
          </w:p>
        </w:tc>
      </w:tr>
      <w:tr w:rsidR="00C46BF3" w:rsidTr="00A07B1F">
        <w:tc>
          <w:tcPr>
            <w:tcW w:w="3022" w:type="dxa"/>
            <w:vMerge/>
          </w:tcPr>
          <w:p w:rsidR="00C46BF3" w:rsidRDefault="00C46BF3" w:rsidP="00A07B1F">
            <w:pPr>
              <w:pStyle w:val="SpTabBody"/>
            </w:pPr>
          </w:p>
        </w:tc>
        <w:tc>
          <w:tcPr>
            <w:tcW w:w="3022" w:type="dxa"/>
          </w:tcPr>
          <w:p w:rsidR="00C46BF3" w:rsidRDefault="00C46BF3" w:rsidP="00A07B1F">
            <w:pPr>
              <w:pStyle w:val="SpTabBody"/>
            </w:pPr>
            <w:r>
              <w:t>2. Kann sich jemand im Unternehmen oder in Agentur um die Bespielung des Kanals qualifiziert kümmern?</w:t>
            </w:r>
          </w:p>
        </w:tc>
        <w:tc>
          <w:tcPr>
            <w:tcW w:w="3022" w:type="dxa"/>
          </w:tcPr>
          <w:p w:rsidR="00C46BF3" w:rsidRDefault="00C46BF3" w:rsidP="00A07B1F">
            <w:pPr>
              <w:pStyle w:val="SpTabBody"/>
            </w:pPr>
            <w:r>
              <w:sym w:font="Symbol" w:char="F0F0"/>
            </w:r>
            <w:r>
              <w:t xml:space="preserve"> ja</w:t>
            </w:r>
          </w:p>
          <w:p w:rsidR="00C46BF3" w:rsidRDefault="00C46BF3" w:rsidP="00A07B1F">
            <w:pPr>
              <w:pStyle w:val="SpTabBody"/>
            </w:pPr>
            <w:r>
              <w:sym w:font="Symbol" w:char="F0F0"/>
            </w:r>
            <w:r>
              <w:t xml:space="preserve"> nein, ist aber strategisches Ziel, viele Kunden sind auf dem Kanal und Ressourcen werden geschaffen</w:t>
            </w:r>
          </w:p>
          <w:p w:rsidR="00C46BF3" w:rsidRDefault="00C46BF3" w:rsidP="00A07B1F">
            <w:pPr>
              <w:pStyle w:val="SpTabBody"/>
            </w:pPr>
            <w:r>
              <w:sym w:font="Symbol" w:char="F0F0"/>
            </w:r>
            <w:r>
              <w:t xml:space="preserve"> nein, schaffen wir nicht (hier ist für den betrachteten Kanal dann die Auswertung zu Ende)</w:t>
            </w:r>
          </w:p>
        </w:tc>
      </w:tr>
      <w:tr w:rsidR="00C46BF3" w:rsidTr="00A07B1F">
        <w:tc>
          <w:tcPr>
            <w:tcW w:w="3022" w:type="dxa"/>
            <w:vMerge/>
          </w:tcPr>
          <w:p w:rsidR="00C46BF3" w:rsidRDefault="00C46BF3" w:rsidP="00A07B1F">
            <w:pPr>
              <w:pStyle w:val="SpTabBody"/>
            </w:pPr>
          </w:p>
        </w:tc>
        <w:tc>
          <w:tcPr>
            <w:tcW w:w="3022" w:type="dxa"/>
          </w:tcPr>
          <w:p w:rsidR="00C46BF3" w:rsidRDefault="00C46BF3" w:rsidP="00A07B1F">
            <w:pPr>
              <w:pStyle w:val="SpTabBody"/>
            </w:pPr>
            <w:r>
              <w:t>3. Kann ich genug Content produzieren?</w:t>
            </w:r>
          </w:p>
          <w:p w:rsidR="00C46BF3" w:rsidRDefault="00C46BF3" w:rsidP="00A07B1F">
            <w:pPr>
              <w:pStyle w:val="SpTabBody"/>
            </w:pPr>
            <w:r>
              <w:t>(z.B. einmal die Woche für LinkedIN, Twitter oder einmal im Monat für YouTube)</w:t>
            </w:r>
          </w:p>
        </w:tc>
        <w:tc>
          <w:tcPr>
            <w:tcW w:w="3022" w:type="dxa"/>
          </w:tcPr>
          <w:p w:rsidR="00C46BF3" w:rsidRDefault="00C46BF3" w:rsidP="00A07B1F">
            <w:pPr>
              <w:pStyle w:val="SpTabBody"/>
            </w:pPr>
            <w:r>
              <w:sym w:font="Symbol" w:char="F0F0"/>
            </w:r>
            <w:r>
              <w:t xml:space="preserve"> ja</w:t>
            </w:r>
          </w:p>
          <w:p w:rsidR="00C46BF3" w:rsidRDefault="00C46BF3" w:rsidP="00A07B1F">
            <w:pPr>
              <w:pStyle w:val="SpTabBody"/>
            </w:pPr>
            <w:r>
              <w:sym w:font="Symbol" w:char="F0F0"/>
            </w:r>
            <w:r>
              <w:t xml:space="preserve"> nein, ist aber strategisches Ziel, viele Kunden sind auf dem Kanal und Ressourcen werden geschaffen</w:t>
            </w:r>
          </w:p>
          <w:p w:rsidR="00C46BF3" w:rsidRDefault="00C46BF3" w:rsidP="00A07B1F">
            <w:pPr>
              <w:pStyle w:val="SpTabBody"/>
            </w:pPr>
            <w:r>
              <w:sym w:font="Symbol" w:char="F0F0"/>
            </w:r>
            <w:r>
              <w:t xml:space="preserve"> nein, schaffen wir nicht (hier ist für den betrachteten Kanal dann die Auswertung zu Ende)</w:t>
            </w:r>
          </w:p>
        </w:tc>
      </w:tr>
      <w:tr w:rsidR="00C46BF3" w:rsidTr="00A07B1F">
        <w:tc>
          <w:tcPr>
            <w:tcW w:w="3022" w:type="dxa"/>
            <w:vMerge/>
          </w:tcPr>
          <w:p w:rsidR="00C46BF3" w:rsidRDefault="00C46BF3" w:rsidP="00A07B1F">
            <w:pPr>
              <w:pStyle w:val="SpTabBody"/>
            </w:pPr>
          </w:p>
        </w:tc>
        <w:tc>
          <w:tcPr>
            <w:tcW w:w="3022" w:type="dxa"/>
          </w:tcPr>
          <w:p w:rsidR="00C46BF3" w:rsidRDefault="00C46BF3" w:rsidP="00A07B1F">
            <w:pPr>
              <w:pStyle w:val="SpTabBody"/>
            </w:pPr>
            <w:r>
              <w:t>4. Habe ich geeigneten Content für den Kanal (z.B. Fotos für Instagram)</w:t>
            </w:r>
          </w:p>
        </w:tc>
        <w:tc>
          <w:tcPr>
            <w:tcW w:w="3022" w:type="dxa"/>
          </w:tcPr>
          <w:p w:rsidR="00C46BF3" w:rsidRDefault="00C46BF3" w:rsidP="00A07B1F">
            <w:pPr>
              <w:pStyle w:val="SpTabBody"/>
            </w:pPr>
            <w:r>
              <w:sym w:font="Symbol" w:char="F0F0"/>
            </w:r>
            <w:r>
              <w:t xml:space="preserve"> ja</w:t>
            </w:r>
          </w:p>
          <w:p w:rsidR="00C46BF3" w:rsidRDefault="00C46BF3" w:rsidP="00A07B1F">
            <w:pPr>
              <w:pStyle w:val="SpTabBody"/>
            </w:pPr>
            <w:r>
              <w:sym w:font="Symbol" w:char="F0F0"/>
            </w:r>
            <w:r>
              <w:t xml:space="preserve"> nein, kann aber produziert werden</w:t>
            </w:r>
          </w:p>
          <w:p w:rsidR="00C46BF3" w:rsidRDefault="00C46BF3" w:rsidP="00A07B1F">
            <w:pPr>
              <w:pStyle w:val="SpTabBody"/>
            </w:pPr>
            <w:r>
              <w:sym w:font="Symbol" w:char="F0F0"/>
            </w:r>
            <w:r>
              <w:t xml:space="preserve"> nein, bekommen wir nur mit viel Aufwand hin</w:t>
            </w:r>
          </w:p>
        </w:tc>
      </w:tr>
      <w:tr w:rsidR="00C46BF3" w:rsidTr="00A07B1F">
        <w:tc>
          <w:tcPr>
            <w:tcW w:w="3022" w:type="dxa"/>
            <w:vMerge/>
          </w:tcPr>
          <w:p w:rsidR="00C46BF3" w:rsidRDefault="00C46BF3" w:rsidP="00A07B1F">
            <w:pPr>
              <w:pStyle w:val="SpTabBody"/>
            </w:pPr>
          </w:p>
        </w:tc>
        <w:tc>
          <w:tcPr>
            <w:tcW w:w="3022" w:type="dxa"/>
          </w:tcPr>
          <w:p w:rsidR="00C46BF3" w:rsidRDefault="00C46BF3" w:rsidP="00A07B1F">
            <w:pPr>
              <w:pStyle w:val="SpTabBody"/>
            </w:pPr>
            <w:r>
              <w:t>5. Habe ich geeignete Formate für diesen Kanal (z.B. Video für Youtube).</w:t>
            </w:r>
          </w:p>
        </w:tc>
        <w:tc>
          <w:tcPr>
            <w:tcW w:w="3022" w:type="dxa"/>
          </w:tcPr>
          <w:p w:rsidR="00C46BF3" w:rsidRDefault="00C46BF3" w:rsidP="00A07B1F">
            <w:pPr>
              <w:pStyle w:val="SpTabBody"/>
            </w:pPr>
            <w:r>
              <w:sym w:font="Symbol" w:char="F0F0"/>
            </w:r>
            <w:r>
              <w:t xml:space="preserve"> ja</w:t>
            </w:r>
          </w:p>
          <w:p w:rsidR="00C46BF3" w:rsidRDefault="00C46BF3" w:rsidP="00A07B1F">
            <w:pPr>
              <w:pStyle w:val="SpTabBody"/>
            </w:pPr>
            <w:r>
              <w:sym w:font="Symbol" w:char="F0F0"/>
            </w:r>
            <w:r>
              <w:t xml:space="preserve"> nein, kann aber produziert werden</w:t>
            </w:r>
          </w:p>
          <w:p w:rsidR="00C46BF3" w:rsidRDefault="00C46BF3" w:rsidP="00A07B1F">
            <w:pPr>
              <w:pStyle w:val="SpTabBody"/>
            </w:pPr>
            <w:r>
              <w:sym w:font="Symbol" w:char="F0F0"/>
            </w:r>
            <w:r>
              <w:t xml:space="preserve"> nein, bekommen wir nur mit viel Aufwand hin</w:t>
            </w:r>
          </w:p>
        </w:tc>
      </w:tr>
      <w:tr w:rsidR="00C46BF3" w:rsidTr="00A07B1F">
        <w:tc>
          <w:tcPr>
            <w:tcW w:w="9066" w:type="dxa"/>
            <w:gridSpan w:val="3"/>
          </w:tcPr>
          <w:p w:rsidR="00C46BF3" w:rsidRDefault="00C46BF3" w:rsidP="00A07B1F">
            <w:pPr>
              <w:pStyle w:val="SpTabFooter"/>
            </w:pPr>
          </w:p>
        </w:tc>
      </w:tr>
    </w:tbl>
    <w:p w:rsidR="00300E42" w:rsidRDefault="00300E42"/>
    <w:sectPr w:rsidR="00300E42" w:rsidSect="00052D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71" w:rsidRDefault="005B3D71" w:rsidP="00C46BF3">
      <w:pPr>
        <w:spacing w:line="240" w:lineRule="auto"/>
      </w:pPr>
      <w:r>
        <w:separator/>
      </w:r>
    </w:p>
  </w:endnote>
  <w:endnote w:type="continuationSeparator" w:id="0">
    <w:p w:rsidR="005B3D71" w:rsidRDefault="005B3D71" w:rsidP="00C46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F3" w:rsidRDefault="00C46B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F3" w:rsidRDefault="00C46BF3">
    <w:pPr>
      <w:pStyle w:val="Fuzeile"/>
    </w:pPr>
    <w:r>
      <w:t>Prof. Dr. Uwe Kleinkes: Content-Marketing für B2B KMU -Mehr Sichtbarkeit im Markt</w:t>
    </w:r>
  </w:p>
  <w:p w:rsidR="00C46BF3" w:rsidRDefault="00C46B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F3" w:rsidRDefault="00C46B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71" w:rsidRDefault="005B3D71" w:rsidP="00C46BF3">
      <w:pPr>
        <w:spacing w:line="240" w:lineRule="auto"/>
      </w:pPr>
      <w:r>
        <w:separator/>
      </w:r>
    </w:p>
  </w:footnote>
  <w:footnote w:type="continuationSeparator" w:id="0">
    <w:p w:rsidR="005B3D71" w:rsidRDefault="005B3D71" w:rsidP="00C46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F3" w:rsidRDefault="00C46B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F3" w:rsidRDefault="00C46B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F3" w:rsidRDefault="00C46B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F3"/>
    <w:rsid w:val="00052D90"/>
    <w:rsid w:val="00073675"/>
    <w:rsid w:val="00095C6D"/>
    <w:rsid w:val="00300E42"/>
    <w:rsid w:val="00505474"/>
    <w:rsid w:val="005B3D71"/>
    <w:rsid w:val="006C2889"/>
    <w:rsid w:val="006D469D"/>
    <w:rsid w:val="008017CE"/>
    <w:rsid w:val="00C46BF3"/>
    <w:rsid w:val="00E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4895"/>
  <w15:chartTrackingRefBased/>
  <w15:docId w15:val="{7F811DB5-08F7-49C3-8F7B-BABCDA6C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BF3"/>
    <w:pPr>
      <w:spacing w:after="0" w:line="360" w:lineRule="auto"/>
    </w:pPr>
    <w:rPr>
      <w:rFonts w:ascii="Arial Unicode MS" w:eastAsia="Times New Roman" w:hAnsi="Arial Unicode MS" w:cs="Times New Roman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TabBody">
    <w:name w:val="SpTab_Body"/>
    <w:basedOn w:val="Standard"/>
    <w:rsid w:val="00C46BF3"/>
    <w:pPr>
      <w:widowControl w:val="0"/>
      <w:spacing w:before="40" w:after="80" w:line="260" w:lineRule="exact"/>
    </w:pPr>
    <w:rPr>
      <w:rFonts w:eastAsia="Arial Unicode MS"/>
      <w:szCs w:val="20"/>
    </w:rPr>
  </w:style>
  <w:style w:type="paragraph" w:customStyle="1" w:styleId="SpTabFooter">
    <w:name w:val="SpTab_Footer"/>
    <w:basedOn w:val="Standard"/>
    <w:rsid w:val="00C46BF3"/>
    <w:pPr>
      <w:widowControl w:val="0"/>
      <w:spacing w:after="120" w:line="260" w:lineRule="exact"/>
    </w:pPr>
    <w:rPr>
      <w:rFonts w:eastAsia="Arial Unicode MS"/>
      <w:color w:val="538135" w:themeColor="accent6" w:themeShade="BF"/>
      <w:szCs w:val="20"/>
    </w:rPr>
  </w:style>
  <w:style w:type="table" w:customStyle="1" w:styleId="SpTableStandard">
    <w:name w:val="SpTableStandard"/>
    <w:basedOn w:val="NormaleTabelle"/>
    <w:uiPriority w:val="99"/>
    <w:qFormat/>
    <w:rsid w:val="00C46BF3"/>
    <w:pPr>
      <w:spacing w:after="0" w:line="360" w:lineRule="auto"/>
    </w:pPr>
    <w:rPr>
      <w:rFonts w:ascii="Arial Unicode MS" w:hAnsi="Arial Unicode MS"/>
      <w:sz w:val="20"/>
      <w:lang w:val="de-DE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46BF3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F3"/>
    <w:rPr>
      <w:rFonts w:ascii="Arial Unicode MS" w:eastAsia="Times New Roman" w:hAnsi="Arial Unicode MS" w:cs="Times New Roman"/>
      <w:sz w:val="20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46BF3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F3"/>
    <w:rPr>
      <w:rFonts w:ascii="Arial Unicode MS" w:eastAsia="Times New Roman" w:hAnsi="Arial Unicode MS" w:cs="Times New Roman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Krause1</dc:creator>
  <cp:keywords/>
  <dc:description/>
  <cp:lastModifiedBy>Prof. Dr. Kleinkes, Uwe</cp:lastModifiedBy>
  <cp:revision>3</cp:revision>
  <dcterms:created xsi:type="dcterms:W3CDTF">2020-02-26T17:53:00Z</dcterms:created>
  <dcterms:modified xsi:type="dcterms:W3CDTF">2020-02-26T17:53:00Z</dcterms:modified>
</cp:coreProperties>
</file>